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auto"/>
          <w:sz w:val="28"/>
          <w:szCs w:val="28"/>
        </w:rPr>
      </w:pPr>
      <w:r>
        <w:rPr>
          <w:rFonts w:hint="eastAsia" w:eastAsia="黑体"/>
          <w:color w:val="auto"/>
          <w:sz w:val="28"/>
          <w:szCs w:val="28"/>
        </w:rPr>
        <w:t>投标注意事项</w:t>
      </w:r>
    </w:p>
    <w:p>
      <w:pPr>
        <w:ind w:left="-103" w:leftChars="-49" w:firstLine="422" w:firstLineChars="201"/>
        <w:rPr>
          <w:rFonts w:hint="eastAsia"/>
          <w:color w:val="auto"/>
          <w:szCs w:val="21"/>
          <w:u w:val="none"/>
        </w:rPr>
      </w:pPr>
      <w:r>
        <w:rPr>
          <w:rFonts w:hint="eastAsia"/>
          <w:color w:val="auto"/>
          <w:szCs w:val="21"/>
          <w:u w:val="none"/>
        </w:rPr>
        <w:t>1、投标人在岳阳市公共资源交易网（http://ggzy.yueyang.gov.cn/）下载《新点投标文件制作软件（湖南公共版）》，参照岳阳市公共资源交易网服务指南中“全流程电子化招投标操作手册”使用电子标书编制软件制作“YYTF”格式投标文件。投标人须在投标截止时间前在线提交电子投标文件，解密截止时间为电子交易平台系统提示的解密开始时间后30分钟，请各投标单位密切关注系统提示的解密开始时间(投标人使用CA登录会员端，在“开标签到解密”中进行投标文件解密操作)。未在规定时间内解密电子投标文件的视为投标人撤回其投标文件，不参与投标竞争。</w:t>
      </w:r>
    </w:p>
    <w:p>
      <w:pPr>
        <w:ind w:left="-103" w:leftChars="-49" w:firstLine="422" w:firstLineChars="201"/>
        <w:rPr>
          <w:rFonts w:hint="eastAsia"/>
          <w:color w:val="auto"/>
          <w:szCs w:val="21"/>
          <w:u w:val="none"/>
        </w:rPr>
      </w:pPr>
      <w:r>
        <w:rPr>
          <w:rFonts w:hint="eastAsia"/>
          <w:color w:val="auto"/>
          <w:szCs w:val="21"/>
          <w:u w:val="none"/>
          <w:lang w:val="en-US" w:eastAsia="zh-CN"/>
        </w:rPr>
        <w:t>2</w:t>
      </w:r>
      <w:r>
        <w:rPr>
          <w:rFonts w:hint="eastAsia"/>
          <w:color w:val="auto"/>
          <w:szCs w:val="21"/>
          <w:u w:val="none"/>
        </w:rPr>
        <w:t>、中标单位在领取中标通知书之前，需提供四套完整的纸质投标文件用于备案。当提供的纸质文件资料与岳阳市公共资源交易网记录的电子文件资料不一致时，以电子文件资料为准。</w:t>
      </w:r>
    </w:p>
    <w:p>
      <w:pPr>
        <w:ind w:left="-103" w:leftChars="-49" w:firstLine="422" w:firstLineChars="201"/>
        <w:rPr>
          <w:rFonts w:hint="eastAsia"/>
          <w:color w:val="auto"/>
          <w:szCs w:val="21"/>
          <w:u w:val="none"/>
        </w:rPr>
      </w:pPr>
      <w:r>
        <w:rPr>
          <w:rFonts w:hint="eastAsia"/>
          <w:color w:val="auto"/>
          <w:szCs w:val="21"/>
          <w:u w:val="none"/>
          <w:lang w:val="en-US" w:eastAsia="zh-CN"/>
        </w:rPr>
        <w:t>3、</w:t>
      </w:r>
      <w:r>
        <w:rPr>
          <w:rFonts w:hint="eastAsia"/>
          <w:color w:val="auto"/>
          <w:szCs w:val="21"/>
          <w:u w:val="none"/>
        </w:rPr>
        <w:t>逾期上传的或者未按要求加密的投标文件，或投标人未按本项目招标公告规定获取招标文件的，招标人不予受理投标。</w:t>
      </w:r>
    </w:p>
    <w:p>
      <w:pPr>
        <w:ind w:left="-103" w:leftChars="-49" w:firstLine="422" w:firstLineChars="201"/>
        <w:rPr>
          <w:rFonts w:hint="eastAsia"/>
          <w:color w:val="auto"/>
          <w:szCs w:val="21"/>
          <w:u w:val="none"/>
        </w:rPr>
      </w:pPr>
      <w:r>
        <w:rPr>
          <w:rFonts w:hint="eastAsia"/>
          <w:color w:val="auto"/>
          <w:szCs w:val="21"/>
          <w:u w:val="none"/>
          <w:lang w:val="en-US" w:eastAsia="zh-CN"/>
        </w:rPr>
        <w:t>4、</w:t>
      </w:r>
      <w:r>
        <w:rPr>
          <w:rFonts w:hint="eastAsia"/>
          <w:color w:val="auto"/>
          <w:szCs w:val="21"/>
          <w:u w:val="none"/>
        </w:rPr>
        <w:t>由于对网上招投标操作不熟悉或自身电脑、个人网络等原因导致不能在投标截止时间之前完成投标文件上传的，相应责任由投标人自行承担。在使用系统过程中有疑问或困难请及时进行咨询，详情请咨询：0730-2966692。</w:t>
      </w:r>
    </w:p>
    <w:p>
      <w:pPr>
        <w:ind w:left="-103" w:leftChars="-49" w:firstLine="422" w:firstLineChars="201"/>
        <w:rPr>
          <w:rFonts w:hint="eastAsia"/>
          <w:color w:val="auto"/>
          <w:szCs w:val="21"/>
          <w:u w:val="none"/>
        </w:rPr>
      </w:pPr>
      <w:r>
        <w:rPr>
          <w:rFonts w:hint="eastAsia"/>
          <w:color w:val="auto"/>
          <w:szCs w:val="21"/>
          <w:u w:val="none"/>
          <w:lang w:val="en-US" w:eastAsia="zh-CN"/>
        </w:rPr>
        <w:t>5、</w:t>
      </w:r>
      <w:r>
        <w:rPr>
          <w:rFonts w:hint="eastAsia"/>
          <w:color w:val="auto"/>
          <w:szCs w:val="21"/>
          <w:u w:val="none"/>
        </w:rPr>
        <w:t>请各投标人一定要提前熟悉系统操作和软件操作，本项目电子投标文件格式为YYTF格式，相关问题请各投标人在投标前务必自行认真检测，详情请咨询：0730-2966692。若因投标人自行导致造成废标的，自行负责。</w:t>
      </w:r>
    </w:p>
    <w:p>
      <w:pPr>
        <w:ind w:left="-103" w:leftChars="-49" w:firstLine="422" w:firstLineChars="201"/>
        <w:rPr>
          <w:rFonts w:hint="eastAsia"/>
          <w:color w:val="auto"/>
          <w:szCs w:val="21"/>
          <w:u w:val="none"/>
        </w:rPr>
      </w:pPr>
      <w:r>
        <w:rPr>
          <w:rFonts w:hint="eastAsia"/>
          <w:color w:val="auto"/>
          <w:szCs w:val="21"/>
          <w:u w:val="none"/>
          <w:lang w:val="en-US" w:eastAsia="zh-CN"/>
        </w:rPr>
        <w:t>6、</w:t>
      </w:r>
      <w:r>
        <w:rPr>
          <w:rFonts w:hint="eastAsia"/>
          <w:color w:val="auto"/>
          <w:szCs w:val="21"/>
          <w:u w:val="none"/>
        </w:rPr>
        <w:t>投标担保</w:t>
      </w:r>
    </w:p>
    <w:p>
      <w:pPr>
        <w:ind w:left="-103" w:leftChars="-49" w:firstLine="422" w:firstLineChars="201"/>
        <w:rPr>
          <w:rFonts w:hint="eastAsia"/>
          <w:color w:val="auto"/>
          <w:szCs w:val="21"/>
          <w:u w:val="none"/>
        </w:rPr>
      </w:pPr>
      <w:r>
        <w:rPr>
          <w:rFonts w:hint="eastAsia"/>
          <w:color w:val="auto"/>
          <w:szCs w:val="21"/>
          <w:u w:val="none"/>
        </w:rPr>
        <w:t>需递交投标担保：货币方式缴纳或电子保函。</w:t>
      </w:r>
    </w:p>
    <w:p>
      <w:pPr>
        <w:ind w:left="-103" w:leftChars="-49" w:firstLine="422" w:firstLineChars="201"/>
        <w:rPr>
          <w:rFonts w:hint="eastAsia"/>
          <w:color w:val="auto"/>
          <w:szCs w:val="21"/>
          <w:u w:val="none"/>
        </w:rPr>
      </w:pPr>
      <w:r>
        <w:rPr>
          <w:rFonts w:hint="eastAsia"/>
          <w:color w:val="auto"/>
          <w:szCs w:val="21"/>
          <w:u w:val="none"/>
        </w:rPr>
        <w:t>6.1投标保证金的金额（人民币）：</w:t>
      </w:r>
      <w:r>
        <w:rPr>
          <w:rFonts w:hint="eastAsia"/>
          <w:color w:val="auto"/>
          <w:szCs w:val="21"/>
          <w:u w:val="none"/>
          <w:lang w:val="en-US" w:eastAsia="zh-CN"/>
        </w:rPr>
        <w:t>贰</w:t>
      </w:r>
      <w:r>
        <w:rPr>
          <w:rFonts w:hint="eastAsia"/>
          <w:color w:val="auto"/>
          <w:szCs w:val="21"/>
          <w:u w:val="none"/>
        </w:rPr>
        <w:t>拾万元整。</w:t>
      </w:r>
    </w:p>
    <w:p>
      <w:pPr>
        <w:ind w:left="-103" w:leftChars="-49" w:firstLine="422" w:firstLineChars="201"/>
        <w:rPr>
          <w:rFonts w:hint="eastAsia"/>
          <w:color w:val="auto"/>
          <w:szCs w:val="21"/>
          <w:u w:val="none"/>
        </w:rPr>
      </w:pPr>
      <w:r>
        <w:rPr>
          <w:rFonts w:hint="eastAsia"/>
          <w:color w:val="auto"/>
          <w:szCs w:val="21"/>
          <w:u w:val="none"/>
        </w:rPr>
        <w:t>6.</w:t>
      </w:r>
      <w:r>
        <w:rPr>
          <w:rFonts w:hint="eastAsia"/>
          <w:color w:val="auto"/>
          <w:szCs w:val="21"/>
          <w:u w:val="none"/>
          <w:lang w:val="en-US" w:eastAsia="zh-CN"/>
        </w:rPr>
        <w:t>2</w:t>
      </w:r>
      <w:r>
        <w:rPr>
          <w:rFonts w:hint="eastAsia"/>
          <w:color w:val="auto"/>
          <w:szCs w:val="21"/>
          <w:u w:val="none"/>
        </w:rPr>
        <w:t>缴纳方式：</w:t>
      </w:r>
    </w:p>
    <w:p>
      <w:pPr>
        <w:ind w:left="-103" w:leftChars="-49" w:firstLine="422" w:firstLineChars="201"/>
        <w:rPr>
          <w:rFonts w:hint="eastAsia" w:eastAsiaTheme="minorEastAsia"/>
          <w:color w:val="auto"/>
          <w:szCs w:val="21"/>
          <w:u w:val="none"/>
          <w:lang w:eastAsia="zh-CN"/>
        </w:rPr>
      </w:pPr>
      <w:r>
        <w:rPr>
          <w:color w:val="auto"/>
          <w:szCs w:val="21"/>
          <w:u w:val="none"/>
        </w:rPr>
        <w:t>（1）采用现金的，在投标截止时间前（含），由投标人通过其基本账户转账到达如下账户</w:t>
      </w:r>
      <w:r>
        <w:rPr>
          <w:rFonts w:hint="eastAsia"/>
          <w:color w:val="auto"/>
          <w:szCs w:val="21"/>
          <w:u w:val="none"/>
          <w:lang w:eastAsia="zh-CN"/>
        </w:rPr>
        <w:t>：</w:t>
      </w:r>
    </w:p>
    <w:p>
      <w:pPr>
        <w:ind w:left="-103" w:leftChars="-49" w:firstLine="422" w:firstLineChars="201"/>
        <w:rPr>
          <w:color w:val="auto"/>
          <w:szCs w:val="21"/>
          <w:u w:val="none"/>
        </w:rPr>
      </w:pPr>
      <w:r>
        <w:rPr>
          <w:color w:val="auto"/>
          <w:szCs w:val="21"/>
          <w:u w:val="none"/>
        </w:rPr>
        <w:t xml:space="preserve">户    名： </w:t>
      </w:r>
      <w:r>
        <w:rPr>
          <w:rFonts w:hint="default" w:ascii="Times New Roman" w:hAnsi="Times New Roman" w:eastAsia="宋体" w:cs="Times New Roman"/>
          <w:color w:val="auto"/>
          <w:sz w:val="21"/>
          <w:szCs w:val="21"/>
          <w:u w:val="none"/>
        </w:rPr>
        <w:t>岳阳市公共资源交易中心</w:t>
      </w:r>
      <w:r>
        <w:rPr>
          <w:rFonts w:ascii="Times New Roman" w:hAnsi="Times New Roman" w:eastAsia="宋体" w:cs="Times New Roman"/>
          <w:color w:val="auto"/>
          <w:szCs w:val="21"/>
          <w:u w:val="none"/>
        </w:rPr>
        <w:t xml:space="preserve"> </w:t>
      </w:r>
    </w:p>
    <w:p>
      <w:pPr>
        <w:ind w:left="-103" w:leftChars="-49" w:firstLine="422" w:firstLineChars="201"/>
        <w:rPr>
          <w:color w:val="auto"/>
          <w:szCs w:val="21"/>
          <w:u w:val="none"/>
        </w:rPr>
      </w:pPr>
      <w:r>
        <w:rPr>
          <w:color w:val="auto"/>
          <w:szCs w:val="21"/>
          <w:u w:val="none"/>
        </w:rPr>
        <w:t xml:space="preserve">开户银行： </w:t>
      </w:r>
      <w:r>
        <w:rPr>
          <w:rFonts w:hint="default" w:ascii="Times New Roman" w:hAnsi="Times New Roman" w:eastAsia="宋体" w:cs="Times New Roman"/>
          <w:color w:val="auto"/>
          <w:sz w:val="21"/>
          <w:szCs w:val="21"/>
          <w:u w:val="none"/>
        </w:rPr>
        <w:t>投标人在网上可自行选择保证金专户银行账户</w:t>
      </w:r>
    </w:p>
    <w:p>
      <w:pPr>
        <w:ind w:left="-103" w:leftChars="-49" w:firstLine="422" w:firstLineChars="201"/>
        <w:rPr>
          <w:rFonts w:hint="default" w:eastAsiaTheme="minorEastAsia"/>
          <w:color w:val="auto"/>
          <w:szCs w:val="21"/>
          <w:u w:val="none"/>
          <w:lang w:val="en-US" w:eastAsia="zh-CN"/>
        </w:rPr>
      </w:pPr>
      <w:r>
        <w:rPr>
          <w:color w:val="auto"/>
          <w:szCs w:val="21"/>
          <w:u w:val="none"/>
        </w:rPr>
        <w:t xml:space="preserve">账    号： </w:t>
      </w:r>
      <w:r>
        <w:rPr>
          <w:rFonts w:hint="eastAsia" w:ascii="Times New Roman" w:hAnsi="Times New Roman" w:eastAsia="宋体" w:cs="Times New Roman"/>
          <w:b w:val="0"/>
          <w:bCs w:val="0"/>
          <w:color w:val="auto"/>
          <w:sz w:val="21"/>
          <w:szCs w:val="21"/>
          <w:u w:val="none"/>
          <w:lang w:val="en-US" w:eastAsia="zh-CN"/>
        </w:rPr>
        <w:t>随机生成</w:t>
      </w:r>
    </w:p>
    <w:p>
      <w:pPr>
        <w:ind w:left="-103" w:leftChars="-49" w:firstLine="422" w:firstLineChars="201"/>
        <w:rPr>
          <w:color w:val="auto"/>
          <w:szCs w:val="21"/>
          <w:u w:val="none"/>
        </w:rPr>
      </w:pPr>
      <w:r>
        <w:rPr>
          <w:color w:val="auto"/>
          <w:szCs w:val="21"/>
          <w:u w:val="none"/>
        </w:rPr>
        <w:t>（2）采用承诺</w:t>
      </w:r>
      <w:r>
        <w:rPr>
          <w:rFonts w:hint="eastAsia"/>
          <w:color w:val="auto"/>
          <w:szCs w:val="21"/>
          <w:u w:val="none"/>
        </w:rPr>
        <w:t>或</w:t>
      </w:r>
      <w:r>
        <w:rPr>
          <w:color w:val="auto"/>
          <w:szCs w:val="21"/>
          <w:u w:val="none"/>
        </w:rPr>
        <w:t>保函的，符合招标文件第</w:t>
      </w:r>
      <w:r>
        <w:rPr>
          <w:rFonts w:hint="eastAsia"/>
          <w:color w:val="auto"/>
          <w:szCs w:val="21"/>
          <w:u w:val="none"/>
        </w:rPr>
        <w:t>七</w:t>
      </w:r>
      <w:r>
        <w:rPr>
          <w:color w:val="auto"/>
          <w:szCs w:val="21"/>
          <w:u w:val="none"/>
        </w:rPr>
        <w:t>章投标文件格式</w:t>
      </w:r>
      <w:r>
        <w:rPr>
          <w:rFonts w:hint="eastAsia"/>
          <w:color w:val="auto"/>
          <w:szCs w:val="21"/>
          <w:u w:val="none"/>
        </w:rPr>
        <w:t>第一节</w:t>
      </w:r>
      <w:r>
        <w:rPr>
          <w:color w:val="auto"/>
          <w:szCs w:val="21"/>
          <w:u w:val="none"/>
        </w:rPr>
        <w:t>“投标函</w:t>
      </w:r>
      <w:r>
        <w:rPr>
          <w:rFonts w:hint="eastAsia"/>
          <w:color w:val="auto"/>
          <w:szCs w:val="21"/>
          <w:u w:val="none"/>
        </w:rPr>
        <w:t>格式</w:t>
      </w:r>
      <w:r>
        <w:rPr>
          <w:color w:val="auto"/>
          <w:szCs w:val="21"/>
          <w:u w:val="none"/>
        </w:rPr>
        <w:t>”规定。</w:t>
      </w:r>
    </w:p>
    <w:p>
      <w:pPr>
        <w:ind w:left="-103" w:leftChars="-49" w:firstLine="422" w:firstLineChars="201"/>
        <w:rPr>
          <w:color w:val="auto"/>
          <w:szCs w:val="21"/>
          <w:u w:val="none"/>
        </w:rPr>
      </w:pPr>
      <w:r>
        <w:rPr>
          <w:rFonts w:hint="eastAsia"/>
          <w:color w:val="auto"/>
          <w:szCs w:val="21"/>
          <w:u w:val="none"/>
          <w:lang w:val="en-US" w:eastAsia="zh-CN"/>
        </w:rPr>
        <w:t>6.3</w:t>
      </w:r>
      <w:r>
        <w:rPr>
          <w:color w:val="auto"/>
          <w:szCs w:val="21"/>
          <w:u w:val="none"/>
        </w:rPr>
        <w:t>联合体投标的，由牵头人递交。</w:t>
      </w:r>
    </w:p>
    <w:p>
      <w:pPr>
        <w:ind w:left="-103" w:leftChars="-49" w:firstLine="422" w:firstLineChars="201"/>
        <w:rPr>
          <w:rFonts w:hint="eastAsia"/>
          <w:color w:val="auto"/>
          <w:szCs w:val="21"/>
          <w:u w:val="none"/>
        </w:rPr>
      </w:pPr>
      <w:r>
        <w:rPr>
          <w:rFonts w:hint="eastAsia"/>
          <w:color w:val="auto"/>
          <w:szCs w:val="21"/>
          <w:u w:val="none"/>
          <w:lang w:val="en-US" w:eastAsia="zh-CN"/>
        </w:rPr>
        <w:t>6.4</w:t>
      </w:r>
      <w:r>
        <w:rPr>
          <w:rFonts w:hint="eastAsia"/>
          <w:color w:val="auto"/>
          <w:szCs w:val="21"/>
          <w:u w:val="none"/>
        </w:rPr>
        <w:t>采用担保公司担保形式的，投标人应在投标文件中提供担保公司与湖南省行政区域内的银行签订的合作协议复印件、取得银行一定额度授信的证明材料复印件和担保公司营业执照复印件。</w:t>
      </w:r>
      <w:bookmarkStart w:id="0" w:name="_GoBack"/>
      <w:bookmarkEnd w:id="0"/>
    </w:p>
    <w:p>
      <w:pPr>
        <w:ind w:left="-103" w:leftChars="-49" w:firstLine="422" w:firstLineChars="201"/>
        <w:rPr>
          <w:rFonts w:hint="default"/>
          <w:color w:val="auto"/>
          <w:szCs w:val="21"/>
          <w:u w:val="none"/>
          <w:lang w:val="en-US" w:eastAsia="zh-CN"/>
        </w:rPr>
      </w:pPr>
      <w:r>
        <w:rPr>
          <w:rFonts w:hint="eastAsia"/>
          <w:color w:val="auto"/>
          <w:szCs w:val="21"/>
          <w:u w:val="none"/>
          <w:lang w:val="en-US" w:eastAsia="zh-CN"/>
        </w:rPr>
        <w:t>6.5</w:t>
      </w:r>
      <w:r>
        <w:rPr>
          <w:color w:val="auto"/>
        </w:rPr>
        <w:t>其</w:t>
      </w:r>
      <w:r>
        <w:rPr>
          <w:rFonts w:ascii="Times New Roman" w:hAnsi="Times New Roman" w:eastAsia="宋体" w:cs="Times New Roman"/>
          <w:color w:val="auto"/>
        </w:rPr>
        <w:t>他</w:t>
      </w:r>
      <w:r>
        <w:rPr>
          <w:rFonts w:hint="eastAsia" w:ascii="Times New Roman" w:hAnsi="Times New Roman" w:eastAsia="宋体" w:cs="Times New Roman"/>
          <w:color w:val="auto"/>
        </w:rPr>
        <w:t>：</w:t>
      </w:r>
      <w:r>
        <w:rPr>
          <w:rFonts w:hint="default" w:ascii="Times New Roman" w:hAnsi="Times New Roman" w:eastAsia="宋体" w:cs="Times New Roman"/>
          <w:color w:val="auto"/>
          <w:sz w:val="21"/>
          <w:szCs w:val="21"/>
          <w:u w:val="none"/>
        </w:rPr>
        <w:t>采用保函形式的按下列方式递交：（一）采用纸质保函的，因疫情防控需要，投标截止前招标人不接收纸质投标保函原件。投标保证采用纸质保函的，须将纸质保函原件扫描件随电子投标文件一同递交；如中标，再将纸质保函原件交至招标人； （二）采用电子保函的，投标人和担保机构通过平台办理电子保函，由平台与招投标电子交易系统对保函进行验证。①投标保证金采用保证保险方式的，由保险公司开具投标保证保险的采用电 子保险保单形式，投标人应登录岳阳市公共资源交易网，线上办理投保手续；②投标人可通过银行一般户、支付宝、微信等支付方式支付保费，完成投标保证金提交；③工程建设投标保证保险投保人操作流程详见岳阳市公共资源交易中心网站服务指南。</w:t>
      </w:r>
    </w:p>
    <w:p>
      <w:pPr>
        <w:keepNext w:val="0"/>
        <w:keepLines w:val="0"/>
        <w:widowControl/>
        <w:numPr>
          <w:ilvl w:val="0"/>
          <w:numId w:val="0"/>
        </w:numPr>
        <w:suppressLineNumbers w:val="0"/>
        <w:ind w:firstLine="420" w:firstLineChars="200"/>
        <w:jc w:val="left"/>
        <w:rPr>
          <w:rFonts w:hint="eastAsia" w:ascii="Times New Roman" w:hAnsi="Times New Roman" w:eastAsia="宋体" w:cs="Times New Roman"/>
          <w:color w:val="auto"/>
          <w:u w:val="none"/>
          <w:lang w:val="en-US" w:eastAsia="zh-CN"/>
        </w:rPr>
      </w:pPr>
    </w:p>
    <w:p>
      <w:pPr>
        <w:rPr>
          <w:rFonts w:hint="eastAsia"/>
          <w:color w:val="auto"/>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Dc5MTg0MWFhZGIxMWMwMGNkMTQ2Mjk2ODZhNGIifQ=="/>
  </w:docVars>
  <w:rsids>
    <w:rsidRoot w:val="16FE41FA"/>
    <w:rsid w:val="04091D3F"/>
    <w:rsid w:val="04AB4677"/>
    <w:rsid w:val="05805DCD"/>
    <w:rsid w:val="0841450A"/>
    <w:rsid w:val="16FE41FA"/>
    <w:rsid w:val="24552118"/>
    <w:rsid w:val="376A5F15"/>
    <w:rsid w:val="419D38A3"/>
    <w:rsid w:val="4646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1262</Words>
  <Characters>1338</Characters>
  <Lines>0</Lines>
  <Paragraphs>0</Paragraphs>
  <TotalTime>3</TotalTime>
  <ScaleCrop>false</ScaleCrop>
  <LinksUpToDate>false</LinksUpToDate>
  <CharactersWithSpaces>1414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2022-05-10T08:49:00Z</dcterms:created>
  <dc:creator>悦人悦己 修身修心</dc:creator>
  <cp:lastModifiedBy>悦人悦己 修身修心</cp:lastModifiedBy>
  <dcterms:modified xsi:type="dcterms:W3CDTF">2022-05-25T08:00:36Z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E9CF05F7AC9A47DFACF28AE8F00C7653</vt:lpwstr>
  </property>
</Properties>
</file>