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420" w:lineRule="exact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3" w:name="_GoBack"/>
      <w:bookmarkStart w:id="0" w:name="_Toc9178537"/>
      <w:bookmarkStart w:id="1" w:name="_Toc9188899"/>
      <w:bookmarkStart w:id="2" w:name="_Toc9189315"/>
      <w:r>
        <w:rPr>
          <w:rFonts w:hint="eastAsia" w:ascii="宋体" w:hAnsi="宋体" w:eastAsia="宋体" w:cs="宋体"/>
          <w:sz w:val="28"/>
          <w:szCs w:val="28"/>
          <w:highlight w:val="none"/>
        </w:rPr>
        <w:t>“评定分离”工作规则</w:t>
      </w:r>
      <w:bookmarkEnd w:id="3"/>
      <w:bookmarkEnd w:id="0"/>
      <w:bookmarkEnd w:id="1"/>
      <w:bookmarkEnd w:id="2"/>
    </w:p>
    <w:p>
      <w:pPr>
        <w:spacing w:line="5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本项目经招标人决定，推荐中标候选人和确定中标人方式采用评定分离工作方案。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1.评定分离的具体方法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用评定分离的具体方法中的第一种票决法，即通过直接票决的方式确定中标人的方法。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具体要求</w:t>
      </w:r>
    </w:p>
    <w:p>
      <w:pPr>
        <w:pStyle w:val="9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2.1招标人应当在编制招标文件的同时，研究制定相应的定标工作方案，不临时动议，不临时改变既定规则。</w:t>
      </w:r>
    </w:p>
    <w:p>
      <w:pPr>
        <w:pStyle w:val="9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2.2采用评定分离法确定中标人的，应当在第二章投标人须知前附表中明确。</w:t>
      </w:r>
    </w:p>
    <w:p>
      <w:pPr>
        <w:pStyle w:val="9"/>
        <w:spacing w:line="360" w:lineRule="auto"/>
        <w:ind w:firstLine="420" w:firstLineChars="200"/>
        <w:rPr>
          <w:rFonts w:hint="eastAsia" w:ascii="宋体" w:hAnsi="宋体" w:cs="黑体"/>
          <w:bCs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 xml:space="preserve"> 评标委员会向招标人推荐不排序的中标候选人,应当按照相关规定进行公示。</w:t>
      </w:r>
      <w:r>
        <w:rPr>
          <w:rFonts w:hint="eastAsia" w:ascii="宋体" w:hAnsi="宋体" w:cs="黑体"/>
          <w:bCs/>
          <w:szCs w:val="21"/>
        </w:rPr>
        <w:t>公示期间，对评标结果有异议或投诉的，将按照相关规定进行处理。异议或投诉处理完毕之后方可组织开展定标工作。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3.定标工作方案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3.1</w:t>
      </w:r>
      <w:r>
        <w:rPr>
          <w:rFonts w:hint="eastAsia" w:ascii="宋体" w:hAnsi="宋体" w:cs="宋体"/>
          <w:szCs w:val="21"/>
        </w:rPr>
        <w:t>定标会议召开前，招标人发现中标候选人的投标业绩、奖项等弄虚作假，或是经营、财务状况发生较大变化或者存在违法行为，可能影响其履约能力等情形的，应如实记录并作为定标参考。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3.2</w:t>
      </w:r>
      <w:r>
        <w:rPr>
          <w:rFonts w:hint="eastAsia" w:ascii="宋体" w:hAnsi="宋体" w:cs="宋体"/>
          <w:szCs w:val="21"/>
        </w:rPr>
        <w:t>招标人应当组建定标委员会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定标委员会由5人组成。在中标候选人公示期满5个工作日内召开定标会议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定标委员会成员在招标人纪监委的监管下</w:t>
      </w:r>
      <w:r>
        <w:rPr>
          <w:rFonts w:hint="eastAsia" w:ascii="宋体" w:hAnsi="宋体" w:cs="宋体"/>
          <w:szCs w:val="21"/>
        </w:rPr>
        <w:t>应当遵循择优与价格竞争的原则，独立行使投票权。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招标人应当保留所有必要的定标工作相关资料，以便追溯查询。</w:t>
      </w:r>
    </w:p>
    <w:p>
      <w:pPr>
        <w:pStyle w:val="2"/>
        <w:rPr>
          <w:rFonts w:hint="default"/>
          <w:lang w:val="en-U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41D2"/>
    <w:rsid w:val="0325091D"/>
    <w:rsid w:val="0BCB7687"/>
    <w:rsid w:val="1AAC68F9"/>
    <w:rsid w:val="21587214"/>
    <w:rsid w:val="2F8341D2"/>
    <w:rsid w:val="41C144AC"/>
    <w:rsid w:val="49F25902"/>
    <w:rsid w:val="5A7F7AF3"/>
    <w:rsid w:val="755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Arial" w:hAnsi="Arial" w:eastAsia="Arial" w:cs="Arial"/>
      <w:b/>
      <w:snapToGrid w:val="0"/>
      <w:color w:val="000000"/>
      <w:kern w:val="44"/>
      <w:sz w:val="44"/>
      <w:szCs w:val="21"/>
    </w:rPr>
  </w:style>
  <w:style w:type="paragraph" w:styleId="7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360" w:lineRule="auto"/>
      <w:ind w:firstLine="0" w:firstLineChars="0"/>
      <w:jc w:val="left"/>
      <w:outlineLvl w:val="1"/>
    </w:pPr>
    <w:rPr>
      <w:rFonts w:ascii="Arial" w:hAnsi="Arial" w:eastAsia="宋体" w:cs="Times New Roman"/>
      <w:b/>
      <w:kern w:val="0"/>
      <w:sz w:val="28"/>
      <w:szCs w:val="20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2"/>
    </w:pPr>
    <w:rPr>
      <w:rFonts w:ascii="Calibri" w:hAnsi="Calibri" w:eastAsia="宋体" w:cs="Times New Roman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after="120"/>
      <w:ind w:left="840" w:firstLine="3748"/>
      <w:jc w:val="both"/>
    </w:pPr>
    <w:rPr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autoSpaceDE/>
      <w:autoSpaceDN/>
      <w:spacing w:before="280" w:after="280" w:line="240" w:lineRule="auto"/>
      <w:ind w:left="0" w:firstLine="3584"/>
    </w:pPr>
  </w:style>
  <w:style w:type="paragraph" w:styleId="5">
    <w:name w:val="index 2"/>
    <w:basedOn w:val="1"/>
    <w:next w:val="1"/>
    <w:semiHidden/>
    <w:qFormat/>
    <w:uiPriority w:val="0"/>
    <w:pPr>
      <w:widowControl w:val="0"/>
      <w:autoSpaceDE/>
      <w:autoSpaceDN/>
      <w:spacing w:before="0" w:after="0" w:line="240" w:lineRule="auto"/>
      <w:ind w:left="200" w:firstLine="3584"/>
      <w:jc w:val="both"/>
    </w:pPr>
  </w:style>
  <w:style w:type="paragraph" w:styleId="9">
    <w:name w:val="annotation text"/>
    <w:basedOn w:val="1"/>
    <w:qFormat/>
    <w:uiPriority w:val="0"/>
    <w:pPr>
      <w:jc w:val="left"/>
    </w:pPr>
  </w:style>
  <w:style w:type="character" w:customStyle="1" w:styleId="12">
    <w:name w:val="标题 2 Char"/>
    <w:link w:val="7"/>
    <w:qFormat/>
    <w:uiPriority w:val="0"/>
    <w:rPr>
      <w:rFonts w:ascii="Arial" w:hAnsi="Arial" w:eastAsia="宋体" w:cs="Times New Roman"/>
      <w:b/>
      <w:sz w:val="28"/>
    </w:rPr>
  </w:style>
  <w:style w:type="character" w:customStyle="1" w:styleId="13">
    <w:name w:val="标题 3 Char"/>
    <w:link w:val="8"/>
    <w:qFormat/>
    <w:uiPriority w:val="0"/>
    <w:rPr>
      <w:rFonts w:ascii="Calibri" w:hAnsi="Calibri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2022-04-25T07:26:00Z</dcterms:created>
  <dc:creator>好名字</dc:creator>
  <cp:lastModifiedBy>好名字</cp:lastModifiedBy>
  <dcterms:modified xsi:type="dcterms:W3CDTF">2022-04-25T08:12:50Z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9AF372129B614B97878B56A0BBE1E15C</vt:lpwstr>
  </property>
</Properties>
</file>