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865" cy="7403465"/>
            <wp:effectExtent l="0" t="0" r="698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2" name="图片 2" descr="畈中路一期监理费预算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畈中路一期监理费预算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3" name="图片 3" descr="畈中路一期监理费预算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畈中路一期监理费预算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4" name="图片 4" descr="畈中路一期监理费预算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畈中路一期监理费预算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6" name="图片 6" descr="畈中路一期监理费预算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畈中路一期监理费预算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7" name="图片 7" descr="畈中路一期监理费预算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畈中路一期监理费预算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8" name="图片 8" descr="畈中路一期监理费预算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畈中路一期监理费预算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9" name="图片 9" descr="畈中路一期监理费预算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畈中路一期监理费预算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551C0D"/>
    <w:rsid w:val="0555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2021-06-30T06:39:00Z</dcterms:created>
  <dc:creator>蜜桃乌龙茶，好喝</dc:creator>
  <cp:lastModifiedBy>蜜桃乌龙茶，好喝</cp:lastModifiedBy>
  <dcterms:modified xsi:type="dcterms:W3CDTF">2021-06-30T06:40:27Z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A6072173B2314666AA74EDEEF03B09F3</vt:lpwstr>
  </property>
</Properties>
</file>